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9"/>
        <w:gridCol w:w="485"/>
        <w:gridCol w:w="680"/>
        <w:gridCol w:w="255"/>
        <w:gridCol w:w="766"/>
        <w:gridCol w:w="935"/>
      </w:tblGrid>
      <w:tr w:rsidR="00534C20" w:rsidRPr="00534C20" w:rsidTr="00534C20">
        <w:trPr>
          <w:cantSplit/>
        </w:trPr>
        <w:tc>
          <w:tcPr>
            <w:tcW w:w="7145" w:type="dxa"/>
            <w:gridSpan w:val="2"/>
          </w:tcPr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gridSpan w:val="3"/>
          </w:tcPr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4C20" w:rsidRPr="00534C20" w:rsidRDefault="00534C20" w:rsidP="00534C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34C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Код</w:t>
            </w:r>
          </w:p>
        </w:tc>
      </w:tr>
      <w:tr w:rsidR="00534C20" w:rsidRPr="00534C20" w:rsidTr="00534C20">
        <w:trPr>
          <w:cantSplit/>
        </w:trPr>
        <w:tc>
          <w:tcPr>
            <w:tcW w:w="7145" w:type="dxa"/>
            <w:gridSpan w:val="2"/>
          </w:tcPr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gridSpan w:val="3"/>
            <w:hideMark/>
          </w:tcPr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34C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Форма по ОКУД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4C20" w:rsidRPr="00534C20" w:rsidRDefault="00534C20" w:rsidP="00534C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34C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0301006</w:t>
            </w:r>
          </w:p>
        </w:tc>
      </w:tr>
      <w:tr w:rsidR="00534C20" w:rsidRPr="00534C20" w:rsidTr="00534C20">
        <w:trPr>
          <w:cantSplit/>
        </w:trPr>
        <w:tc>
          <w:tcPr>
            <w:tcW w:w="782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34C20" w:rsidRPr="00534C20" w:rsidRDefault="00534C20" w:rsidP="005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 бюджетное дошкольное  </w:t>
            </w:r>
          </w:p>
          <w:p w:rsidR="00534C20" w:rsidRPr="00534C20" w:rsidRDefault="00534C20" w:rsidP="005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образовательное  учреждение </w:t>
            </w:r>
          </w:p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3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3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 сад № 37 «Тополек»</w:t>
            </w:r>
          </w:p>
        </w:tc>
        <w:tc>
          <w:tcPr>
            <w:tcW w:w="1021" w:type="dxa"/>
            <w:gridSpan w:val="2"/>
            <w:hideMark/>
          </w:tcPr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34C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 ОКПО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C20" w:rsidRPr="00534C20" w:rsidRDefault="00534C20" w:rsidP="00534C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534C20" w:rsidRPr="00534C20" w:rsidTr="00534C20">
        <w:trPr>
          <w:cantSplit/>
        </w:trPr>
        <w:tc>
          <w:tcPr>
            <w:tcW w:w="7825" w:type="dxa"/>
            <w:gridSpan w:val="3"/>
          </w:tcPr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534C2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(наименование организации)</w:t>
            </w:r>
          </w:p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021" w:type="dxa"/>
            <w:gridSpan w:val="2"/>
          </w:tcPr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935" w:type="dxa"/>
          </w:tcPr>
          <w:p w:rsidR="00534C20" w:rsidRPr="00534C20" w:rsidRDefault="00534C20" w:rsidP="00534C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534C20" w:rsidRPr="00534C20" w:rsidTr="00534C20">
        <w:trPr>
          <w:trHeight w:val="311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20" w:rsidRPr="00534C20" w:rsidRDefault="00534C20" w:rsidP="00534C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ПРИКАЗ (РАСПОРЯЖЕНИЕ)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20" w:rsidRPr="00534C20" w:rsidRDefault="00534C20" w:rsidP="00534C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Номер</w:t>
            </w:r>
            <w:r w:rsidRPr="00534C20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документа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20" w:rsidRPr="00534C20" w:rsidRDefault="00534C20" w:rsidP="00534C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</w:tr>
      <w:tr w:rsidR="00534C20" w:rsidRPr="00534C20" w:rsidTr="00534C20">
        <w:trPr>
          <w:trHeight w:val="31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534C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 назначении ответственных лиц за организацию приема граждан, относящихся к маломобильной группе населения и инвалидов с ограниченными физическими возможностями </w:t>
            </w:r>
            <w:r w:rsidRPr="00534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МБДОУ «Детский сад № 37 «Тополек»»</w:t>
            </w:r>
          </w:p>
        </w:tc>
        <w:tc>
          <w:tcPr>
            <w:tcW w:w="4142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34C20" w:rsidRPr="00534C20" w:rsidTr="00534C20">
        <w:trPr>
          <w:trHeight w:val="189"/>
        </w:trPr>
        <w:tc>
          <w:tcPr>
            <w:tcW w:w="782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C20" w:rsidRPr="00534C20" w:rsidRDefault="00534C20" w:rsidP="00534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 w:rsidRPr="005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68/01-06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C20" w:rsidRPr="00534C20" w:rsidRDefault="00534C20" w:rsidP="00534C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 w:rsidRPr="005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03.11.2023г</w:t>
            </w:r>
          </w:p>
        </w:tc>
      </w:tr>
    </w:tbl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основании приказа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 необходимой помощи», Федерального закона от 01 декабря  2014 года №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статьи 15 Федерального закона от 24 ноября 1995 года №181 – ФЗ «О социальной защите инвалидов в Российской Федерации», обеспечения доступности для инвалидов государственных услуг и объектов образовательного учреждения и оказания при этом необходимой помощи</w:t>
      </w: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Назначить ответственным лицом за организацию приема граждан, относящихся к маломобильной группе населения и инвалидам с ограниченными физическими возможностями Ермакову Ольгу Юрьевну, воспитателя.</w:t>
      </w: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Маньковой И.А.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ознакомить сотрудников учреждения с основными правилами этикета при общении с инвалидами (приложение 1).</w:t>
      </w: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Утвердить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порядок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предоставления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услуг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инвалидам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здании образовательного учреждения (приложение 2).</w:t>
      </w: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Утвердить инструкцию для сотрудников МБДОУ Детский сад №   37</w:t>
      </w: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>«Оказание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необходимой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помощи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инвалидам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лицам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ограниченными возможностями здоровья» (приложение 3).</w:t>
      </w: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534C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Контроль исполнения настоящего приказа оставляю за собой.</w:t>
      </w:r>
    </w:p>
    <w:p w:rsid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4C20" w:rsidRPr="00534C20" w:rsidRDefault="00534C20" w:rsidP="00534C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842"/>
        <w:gridCol w:w="567"/>
        <w:gridCol w:w="1134"/>
        <w:gridCol w:w="425"/>
        <w:gridCol w:w="1980"/>
      </w:tblGrid>
      <w:tr w:rsidR="00534C20" w:rsidRPr="00534C20" w:rsidTr="00534C20">
        <w:tc>
          <w:tcPr>
            <w:tcW w:w="3402" w:type="dxa"/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заведующей</w:t>
            </w:r>
          </w:p>
        </w:tc>
        <w:tc>
          <w:tcPr>
            <w:tcW w:w="567" w:type="dxa"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Манькова</w:t>
            </w:r>
          </w:p>
        </w:tc>
      </w:tr>
      <w:tr w:rsidR="00534C20" w:rsidRPr="00534C20" w:rsidTr="00534C20">
        <w:tc>
          <w:tcPr>
            <w:tcW w:w="3402" w:type="dxa"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34C20" w:rsidRPr="00534C20" w:rsidRDefault="00534C20" w:rsidP="00534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34C20" w:rsidRPr="00534C20" w:rsidRDefault="00534C20" w:rsidP="00534C20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534C20" w:rsidRDefault="00534C20" w:rsidP="00534C20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>С приказом ознакомлены:</w:t>
      </w:r>
    </w:p>
    <w:p w:rsidR="00534C20" w:rsidRPr="00534C20" w:rsidRDefault="00534C20" w:rsidP="00534C20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534C20" w:rsidRPr="00534C20" w:rsidRDefault="00534C20" w:rsidP="00534C2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22F6" w:rsidRDefault="006222F6" w:rsidP="00534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386354" cy="10944225"/>
            <wp:effectExtent l="0" t="0" r="0" b="0"/>
            <wp:docPr id="1" name="Рисунок 1" descr="C:\Users\uzer\Downloads\photo_536855571710933958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photo_5368555717109339583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"/>
                    <a:stretch/>
                  </pic:blipFill>
                  <pic:spPr bwMode="auto">
                    <a:xfrm>
                      <a:off x="0" y="0"/>
                      <a:ext cx="6388214" cy="109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C20" w:rsidRPr="00534C20" w:rsidRDefault="00534C20" w:rsidP="00534C2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 1 к Приказу № 68/01-06 от 03.11.2023г</w:t>
      </w:r>
    </w:p>
    <w:p w:rsidR="00534C20" w:rsidRPr="00534C20" w:rsidRDefault="00534C20" w:rsidP="006222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>ПРАВИЛА ЭТИКЕТА ПРИ ОБЩЕНИИ С ИНВАЛИДОМ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 Обращение к человеку: когда вы разговариваете с инвалидом, обращайтесь непосредственно к нему, а не к сопровождающему или сурдопереводчику, которые присутствуют при разговоре.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 Пожатие руки: когда вас знакомят с инвалидом, вполне естественно пожать ему руку: даже тем, кому трудно двигать рукой или кто пользуется протезом, вполне можно пожать руку — правую или левую, что вполне допустимо.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3. Называйте себя и других: когда вы встречаетесь с человеком, который плохо видит или совсем не видит, обязательно называйте себя и тех людей, которые пришли с вами.  Если у вас общая беседа в группе, не   забывайте пояснить, к кому в данный момент вы обращаетесь, и назвать себя.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 xml:space="preserve">4. Предложение помощи: </w:t>
      </w:r>
      <w:r w:rsidRPr="00534C20">
        <w:rPr>
          <w:rFonts w:ascii="Times New Roman" w:eastAsia="Calibri" w:hAnsi="Times New Roman" w:cs="Times New Roman"/>
          <w:sz w:val="24"/>
        </w:rPr>
        <w:tab/>
        <w:t>если вы предлагаете помощь, ждите, пока ее примут, а затем спрашивайте, что и как делать.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5. Адекватность и вежливость: обращайтесь к взрослым инвалидам как к взрослым здоровым людям, а не как к детям. Обращаться к ним по имени и на ты возможно только в том случае, если вы хорошо знакомы, и ваш собеседник позволяет вам такое обращение.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6. Не опирайтесь на кресло-коляску: опираться или виснуть на чьей-то инвалидной коляске - то же самое, что опираться или виснуть на ее обладателе, и это тоже может раздражать. Инвалидная коляска - это часть неприкасаемого пространства человека, который ее использует.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7. Внимательность и терпеливость: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8. Расположение для беседы: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Разговаривая с теми, кто может, читать по губам, расположитесь так, чтобы на Вас падал свет, и Вас было хорошо видно, постарайтесь, чтобы Вам ничего не мешало.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9. Привлечение внимания человека: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10. Н е смущайтесь, если случайно допустили оплошность, сказав "Увидимся" или "Вы слышали об этом...?" тому, кто не может видеть или слышать.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4C20" w:rsidRPr="00534C20" w:rsidRDefault="00534C20" w:rsidP="00534C2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>приложение 2 к Приказу № 68/01-06 от 03.11.2023г</w:t>
      </w:r>
    </w:p>
    <w:p w:rsidR="00534C20" w:rsidRPr="00534C20" w:rsidRDefault="00534C20" w:rsidP="00534C2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>Порядок предоставления услуг инвалидам в здании ДОУ</w:t>
      </w:r>
    </w:p>
    <w:p w:rsidR="00534C20" w:rsidRPr="00534C20" w:rsidRDefault="00534C20" w:rsidP="00534C2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</w:t>
      </w:r>
      <w:r w:rsidRPr="00534C20">
        <w:rPr>
          <w:rFonts w:ascii="Times New Roman" w:eastAsia="Calibri" w:hAnsi="Times New Roman" w:cs="Times New Roman"/>
          <w:sz w:val="24"/>
        </w:rPr>
        <w:tab/>
        <w:t>Возможность беспрепятственного входа в объекты и выхода из них.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</w:t>
      </w:r>
      <w:r w:rsidRPr="00534C20">
        <w:rPr>
          <w:rFonts w:ascii="Times New Roman" w:eastAsia="Calibri" w:hAnsi="Times New Roman" w:cs="Times New Roman"/>
          <w:sz w:val="24"/>
        </w:rPr>
        <w:tab/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3</w:t>
      </w:r>
      <w:r w:rsidRPr="00534C20">
        <w:rPr>
          <w:rFonts w:ascii="Times New Roman" w:eastAsia="Calibri" w:hAnsi="Times New Roman" w:cs="Times New Roman"/>
          <w:sz w:val="24"/>
        </w:rPr>
        <w:tab/>
        <w:t>Сопровождение инвалидов, имеющих стойкие нарушения функции зрения, и возможность самостоятельного передвижения по территории объекта.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4</w:t>
      </w:r>
      <w:r w:rsidRPr="00534C20">
        <w:rPr>
          <w:rFonts w:ascii="Times New Roman" w:eastAsia="Calibri" w:hAnsi="Times New Roman" w:cs="Times New Roman"/>
          <w:sz w:val="24"/>
        </w:rPr>
        <w:tab/>
        <w:t>Адаптация</w:t>
      </w:r>
      <w:r w:rsidRPr="00534C20">
        <w:rPr>
          <w:rFonts w:ascii="Times New Roman" w:eastAsia="Calibri" w:hAnsi="Times New Roman" w:cs="Times New Roman"/>
          <w:sz w:val="24"/>
        </w:rPr>
        <w:tab/>
        <w:t>официального сайта органа и организации, предоставляющих услуги в сфере образования, для лиц с нарушением зрения (слабовидящи</w:t>
      </w:r>
      <w:r>
        <w:rPr>
          <w:rFonts w:ascii="Times New Roman" w:eastAsia="Calibri" w:hAnsi="Times New Roman" w:cs="Times New Roman"/>
          <w:sz w:val="24"/>
        </w:rPr>
        <w:t>х).</w:t>
      </w:r>
    </w:p>
    <w:p w:rsidR="00534C20" w:rsidRPr="00534C20" w:rsidRDefault="00534C20" w:rsidP="00534C2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lastRenderedPageBreak/>
        <w:t>приложение 3 к Приказу № 68/01-06 от 03.11.2023г</w:t>
      </w:r>
    </w:p>
    <w:tbl>
      <w:tblPr>
        <w:tblW w:w="0" w:type="auto"/>
        <w:tblInd w:w="4477" w:type="dxa"/>
        <w:tblLayout w:type="fixed"/>
        <w:tblLook w:val="04A0" w:firstRow="1" w:lastRow="0" w:firstColumn="1" w:lastColumn="0" w:noHBand="0" w:noVBand="1"/>
      </w:tblPr>
      <w:tblGrid>
        <w:gridCol w:w="5168"/>
      </w:tblGrid>
      <w:tr w:rsidR="00534C20" w:rsidRPr="00534C20" w:rsidTr="00534C20">
        <w:trPr>
          <w:trHeight w:val="1520"/>
        </w:trPr>
        <w:tc>
          <w:tcPr>
            <w:tcW w:w="5168" w:type="dxa"/>
          </w:tcPr>
          <w:p w:rsidR="00534C20" w:rsidRPr="00534C20" w:rsidRDefault="00534C20" w:rsidP="00534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bookmarkStart w:id="1" w:name="_ПОЛОЖЕНИЕ_32"/>
            <w:bookmarkEnd w:id="1"/>
          </w:p>
          <w:p w:rsidR="00534C20" w:rsidRPr="00534C20" w:rsidRDefault="00534C20" w:rsidP="00534C20">
            <w:pPr>
              <w:spacing w:after="0" w:line="240" w:lineRule="auto"/>
              <w:ind w:left="1829"/>
              <w:jc w:val="right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34C20">
              <w:rPr>
                <w:rFonts w:ascii="Times New Roman" w:eastAsia="Calibri" w:hAnsi="Times New Roman" w:cs="Times New Roman"/>
                <w:spacing w:val="-8"/>
                <w:sz w:val="20"/>
              </w:rPr>
              <w:t>Утверждаю:</w:t>
            </w:r>
          </w:p>
          <w:p w:rsidR="00534C20" w:rsidRPr="00534C20" w:rsidRDefault="00534C20" w:rsidP="00534C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34C20">
              <w:rPr>
                <w:rFonts w:ascii="Times New Roman" w:eastAsia="Calibri" w:hAnsi="Times New Roman" w:cs="Times New Roman"/>
                <w:spacing w:val="-8"/>
                <w:sz w:val="20"/>
              </w:rPr>
              <w:t xml:space="preserve">                                         Исполняющий обязанности заведующей </w:t>
            </w:r>
            <w:r w:rsidRPr="00534C20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МБДОУ «Детский сад № 37» </w:t>
            </w:r>
          </w:p>
          <w:p w:rsidR="00534C20" w:rsidRPr="00534C20" w:rsidRDefault="00534C20" w:rsidP="00534C20">
            <w:pPr>
              <w:spacing w:after="0" w:line="240" w:lineRule="auto"/>
              <w:ind w:left="1121" w:firstLine="9499"/>
              <w:jc w:val="right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34C20">
              <w:rPr>
                <w:rFonts w:ascii="Times New Roman" w:eastAsia="Calibri" w:hAnsi="Times New Roman" w:cs="Times New Roman"/>
                <w:spacing w:val="-8"/>
                <w:sz w:val="20"/>
              </w:rPr>
              <w:t>________________         И. А. Манькова</w:t>
            </w:r>
          </w:p>
        </w:tc>
      </w:tr>
    </w:tbl>
    <w:p w:rsidR="00534C20" w:rsidRPr="00534C20" w:rsidRDefault="00534C20" w:rsidP="00534C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34C20" w:rsidRPr="00534C20" w:rsidRDefault="00534C20" w:rsidP="00534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>ИНСТРУКЦИЯ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4C20" w:rsidRPr="00534C20" w:rsidRDefault="00534C20" w:rsidP="00534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 xml:space="preserve">Оказание необходимой помощи инвалидам и лицам </w:t>
      </w:r>
    </w:p>
    <w:p w:rsidR="00534C20" w:rsidRPr="00534C20" w:rsidRDefault="00534C20" w:rsidP="00534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>с ограниченными возможностями здоровья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>1.</w:t>
      </w:r>
      <w:r w:rsidRPr="00534C20">
        <w:rPr>
          <w:rFonts w:ascii="Times New Roman" w:eastAsia="Calibri" w:hAnsi="Times New Roman" w:cs="Times New Roman"/>
          <w:b/>
          <w:sz w:val="24"/>
        </w:rPr>
        <w:tab/>
        <w:t>Общие положения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1.1.</w:t>
      </w:r>
      <w:r w:rsidRPr="00534C20">
        <w:rPr>
          <w:rFonts w:ascii="Times New Roman" w:eastAsia="Calibri" w:hAnsi="Times New Roman" w:cs="Times New Roman"/>
          <w:sz w:val="24"/>
        </w:rPr>
        <w:tab/>
        <w:t>Настоящая инструкция разработана для муниципального бюджетного дошкольного образовательного учреждения Детский сад №37 «Тополек» (далее — ДОУ) при предоставлении услуг инвалидам (иным категориям маломобильных граждан)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1.2.</w:t>
      </w:r>
      <w:r w:rsidRPr="00534C20">
        <w:rPr>
          <w:rFonts w:ascii="Times New Roman" w:eastAsia="Calibri" w:hAnsi="Times New Roman" w:cs="Times New Roman"/>
          <w:sz w:val="24"/>
        </w:rPr>
        <w:tab/>
        <w:t>Инструкция разработана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1.3.</w:t>
      </w:r>
      <w:r w:rsidRPr="00534C20">
        <w:rPr>
          <w:rFonts w:ascii="Times New Roman" w:eastAsia="Calibri" w:hAnsi="Times New Roman" w:cs="Times New Roman"/>
          <w:sz w:val="24"/>
        </w:rPr>
        <w:tab/>
        <w:t>Инвалид   -   лицо, которое    имеет    нарушение    здоровья    со    стойким расстройством функций   организма, обусловленное  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Маломобильные граждане (МГ) — это люди испытывающие затруднения при самостоятельном передвижении, получении услуги, необходимой информации или при ориентировании в пространстве (люди   с   временным   нарушением   здоровья, беременные женщины, люди старших возрастов, люди с детскими колясками и т.п.).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1.4.</w:t>
      </w:r>
      <w:r w:rsidRPr="00534C20">
        <w:rPr>
          <w:rFonts w:ascii="Times New Roman" w:eastAsia="Calibri" w:hAnsi="Times New Roman" w:cs="Times New Roman"/>
          <w:sz w:val="24"/>
        </w:rPr>
        <w:tab/>
        <w:t>Настоящая Инструкция разработана в целях: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1.4.1.</w:t>
      </w:r>
      <w:r w:rsidRPr="00534C20">
        <w:rPr>
          <w:rFonts w:ascii="Times New Roman" w:eastAsia="Calibri" w:hAnsi="Times New Roman" w:cs="Times New Roman"/>
          <w:sz w:val="24"/>
        </w:rPr>
        <w:tab/>
        <w:t>Недопустимости дискриминации в ДОУ по признаку инвалидности, то есть любое различие, исключение или ограничение по причине инвалидности, целью либо результатом   которых  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1.4.2.</w:t>
      </w:r>
      <w:r w:rsidRPr="00534C20">
        <w:rPr>
          <w:rFonts w:ascii="Times New Roman" w:eastAsia="Calibri" w:hAnsi="Times New Roman" w:cs="Times New Roman"/>
          <w:sz w:val="24"/>
        </w:rPr>
        <w:tab/>
        <w:t>Реализации прав воспитанника с ограниченными возможностями здоровья на получение образования и воспитания и социальной адаптации в условиях ДОУ.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1.5.</w:t>
      </w:r>
      <w:r w:rsidRPr="00534C20">
        <w:rPr>
          <w:rFonts w:ascii="Times New Roman" w:eastAsia="Calibri" w:hAnsi="Times New Roman" w:cs="Times New Roman"/>
          <w:sz w:val="24"/>
        </w:rPr>
        <w:tab/>
        <w:t>Настоящая   Инструкция   обязательна для   исполнения   всеми   сотрудниками ДОУ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</w:t>
      </w:r>
      <w:r w:rsidRPr="00534C20">
        <w:rPr>
          <w:rFonts w:ascii="Times New Roman" w:eastAsia="Calibri" w:hAnsi="Times New Roman" w:cs="Times New Roman"/>
          <w:sz w:val="24"/>
        </w:rPr>
        <w:tab/>
      </w:r>
      <w:r w:rsidRPr="00534C20">
        <w:rPr>
          <w:rFonts w:ascii="Times New Roman" w:eastAsia="Calibri" w:hAnsi="Times New Roman" w:cs="Times New Roman"/>
          <w:b/>
          <w:sz w:val="24"/>
        </w:rPr>
        <w:t>Общие правила этикета при общении с инвалидами и лицами с ограниченными возможностями здоровья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2.1.</w:t>
      </w:r>
      <w:r w:rsidRPr="00534C20">
        <w:rPr>
          <w:rFonts w:ascii="Times New Roman" w:eastAsia="Calibri" w:hAnsi="Times New Roman" w:cs="Times New Roman"/>
          <w:sz w:val="24"/>
        </w:rPr>
        <w:tab/>
        <w:t>Для обеспечения доступа инвалидов и лиц с ОВЗ к услугам ДОУ и объекта на которых   они   предоставляются, сотрудникам   необходимо   соблюдать   следующие общие правила этикета при общении с указанными категориями лиц в зависимости от конкретной ситуации: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2.1.1.</w:t>
      </w:r>
      <w:r w:rsidRPr="00534C20">
        <w:rPr>
          <w:rFonts w:ascii="Times New Roman" w:eastAsia="Calibri" w:hAnsi="Times New Roman" w:cs="Times New Roman"/>
          <w:sz w:val="24"/>
        </w:rPr>
        <w:tab/>
        <w:t>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руку, расположить к с себе.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2.1.2.</w:t>
      </w:r>
      <w:r w:rsidRPr="00534C20">
        <w:rPr>
          <w:rFonts w:ascii="Times New Roman" w:eastAsia="Calibri" w:hAnsi="Times New Roman" w:cs="Times New Roman"/>
          <w:sz w:val="24"/>
        </w:rPr>
        <w:tab/>
        <w:t>При встрече со слепым или слабовидящим лицом, необходимо назвать себя и других присутствующих людей. При проведении общей беседы следует пояснять, к кому в данный момент обращен разговор, и называть себя.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lastRenderedPageBreak/>
        <w:t>2.1.3.</w:t>
      </w:r>
      <w:r w:rsidRPr="00534C20">
        <w:rPr>
          <w:rFonts w:ascii="Times New Roman" w:eastAsia="Calibri" w:hAnsi="Times New Roman" w:cs="Times New Roman"/>
          <w:sz w:val="24"/>
        </w:rPr>
        <w:tab/>
        <w:t>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2.1.4.</w:t>
      </w:r>
      <w:r w:rsidRPr="00534C20">
        <w:rPr>
          <w:rFonts w:ascii="Times New Roman" w:eastAsia="Calibri" w:hAnsi="Times New Roman" w:cs="Times New Roman"/>
          <w:sz w:val="24"/>
        </w:rPr>
        <w:tab/>
        <w:t>Обращаться к инвалиду или лицу с ОВЗ рекомендуется: к ребёнку по имени, взрослому человеку: по имени-отчеству и на «Вы».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2.1.5.</w:t>
      </w:r>
      <w:r w:rsidRPr="00534C20">
        <w:rPr>
          <w:rFonts w:ascii="Times New Roman" w:eastAsia="Calibri" w:hAnsi="Times New Roman" w:cs="Times New Roman"/>
          <w:sz w:val="24"/>
        </w:rPr>
        <w:tab/>
        <w:t>При разговоре с инвалидом или лицом   с ОВЗ, испытывающим трудности в общении, необходимо внимательно слушать его, быть терпеливым и ждать, когда указанное лицо самостоятельно закончит фразу.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2.1.6.</w:t>
      </w:r>
      <w:r w:rsidRPr="00534C20">
        <w:rPr>
          <w:rFonts w:ascii="Times New Roman" w:eastAsia="Calibri" w:hAnsi="Times New Roman" w:cs="Times New Roman"/>
          <w:sz w:val="24"/>
        </w:rPr>
        <w:tab/>
        <w:t>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ним.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2.1.7.</w:t>
      </w:r>
      <w:r w:rsidRPr="00534C20">
        <w:rPr>
          <w:rFonts w:ascii="Times New Roman" w:eastAsia="Calibri" w:hAnsi="Times New Roman" w:cs="Times New Roman"/>
          <w:sz w:val="24"/>
        </w:rPr>
        <w:tab/>
        <w:t>Сотрудники не должны при разговоре с инвалидом или лицом с ОВЗ с гиперкинезами (патологические внезапно возникающие непроизвольные движения в различных группах мышц) реагировать на непроизвольные движения указанного лица.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2.1.8.</w:t>
      </w:r>
      <w:r w:rsidRPr="00534C20">
        <w:rPr>
          <w:rFonts w:ascii="Times New Roman" w:eastAsia="Calibri" w:hAnsi="Times New Roman" w:cs="Times New Roman"/>
          <w:sz w:val="24"/>
        </w:rPr>
        <w:tab/>
        <w:t>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местоимения.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34C20">
        <w:rPr>
          <w:rFonts w:ascii="Times New Roman" w:eastAsia="Calibri" w:hAnsi="Times New Roman" w:cs="Times New Roman"/>
          <w:b/>
          <w:sz w:val="24"/>
        </w:rPr>
        <w:t>3.</w:t>
      </w:r>
      <w:r w:rsidRPr="00534C20">
        <w:rPr>
          <w:rFonts w:ascii="Times New Roman" w:eastAsia="Calibri" w:hAnsi="Times New Roman" w:cs="Times New Roman"/>
          <w:b/>
          <w:sz w:val="24"/>
        </w:rPr>
        <w:tab/>
        <w:t>Особенности взаимодействия с различными группами инвалидов и лиц с ограниченными возможностями здоровья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3.1.</w:t>
      </w:r>
      <w:r w:rsidRPr="00534C20">
        <w:rPr>
          <w:rFonts w:ascii="Times New Roman" w:eastAsia="Calibri" w:hAnsi="Times New Roman" w:cs="Times New Roman"/>
          <w:sz w:val="24"/>
        </w:rPr>
        <w:tab/>
      </w:r>
      <w:r w:rsidRPr="00534C20">
        <w:rPr>
          <w:rFonts w:ascii="Times New Roman" w:eastAsia="Calibri" w:hAnsi="Times New Roman" w:cs="Times New Roman"/>
          <w:i/>
          <w:sz w:val="24"/>
        </w:rPr>
        <w:t>Лица, испытывающие трудности при передвижении.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Сотрудники обязаны встретить, вежливо объяснить где находиться нужный объект инвалиду, убедиться в доступности прохода куда следует передвигаться. Запрещается прикасаться к инвалидной коляске и менять ее местоположение без согласия инвалида или лица с ОВЗ. При открытии тяжелых дверей, при передвижении по паркету или коврам с длинным ворсом рекомендуется   предложить   помощь инвалиду или лицу с ОВЗ, пользующемуся инвалидной коляской или костылями. 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3.2.</w:t>
      </w:r>
      <w:r w:rsidRPr="00534C20">
        <w:rPr>
          <w:rFonts w:ascii="Times New Roman" w:eastAsia="Calibri" w:hAnsi="Times New Roman" w:cs="Times New Roman"/>
          <w:sz w:val="24"/>
        </w:rPr>
        <w:tab/>
      </w:r>
      <w:r w:rsidRPr="00534C20">
        <w:rPr>
          <w:rFonts w:ascii="Times New Roman" w:eastAsia="Calibri" w:hAnsi="Times New Roman" w:cs="Times New Roman"/>
          <w:i/>
          <w:sz w:val="24"/>
        </w:rPr>
        <w:t>Лица, испытывающие затруднения в речи.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Сотрудники должны говорить с данной группой лиц спокойно, терпеливо, дружелюбно и не поддаваться на возможные речевые провокации. 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 При разговоре рекомендуется смотреть в лицо собеседнику, поддерживать визуальный контакт. В беседе стараться задавать вопросы, которые требуют коротких ответов или кивка головы, подтверждающих, что информация воспринята и осмысленна. В случае, если фраза не понятна, рекомендуется попросить собеседника   повторить   ее. Сотрудники обязаны помнить, что нельзя пытаться ускорять разговор, так как лицу с нарушениями речи требуется большее количество времени для формирования высказывания. Следует быть готовым к тому, что разговор с указанным лицом займет больше времени. При возникновении проблем в устном общении необходимо предложить использовать другой способ общения: взрослому, посетившему ДОУ - написать, напечатать; ребёнку - показать жестами.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3.3.</w:t>
      </w:r>
      <w:r w:rsidRPr="00534C20">
        <w:rPr>
          <w:rFonts w:ascii="Times New Roman" w:eastAsia="Calibri" w:hAnsi="Times New Roman" w:cs="Times New Roman"/>
          <w:sz w:val="24"/>
        </w:rPr>
        <w:tab/>
      </w:r>
      <w:r w:rsidRPr="00534C20">
        <w:rPr>
          <w:rFonts w:ascii="Times New Roman" w:eastAsia="Calibri" w:hAnsi="Times New Roman" w:cs="Times New Roman"/>
          <w:i/>
          <w:sz w:val="24"/>
        </w:rPr>
        <w:t>Лица с задержкой в развитии и проблемами общения.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В 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 Следует исходить из того, что лицо с задержкой в развитии имеет жизненный опыт, как и любой другой взрослый человек. Необходимо помнить, что лица с задержкой в развитии дееспособны и могут подписывать документы, давать согласие на медицинскую помощь и т.д.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3.4.</w:t>
      </w:r>
      <w:r w:rsidRPr="00534C20">
        <w:rPr>
          <w:rFonts w:ascii="Times New Roman" w:eastAsia="Calibri" w:hAnsi="Times New Roman" w:cs="Times New Roman"/>
          <w:sz w:val="24"/>
        </w:rPr>
        <w:tab/>
      </w:r>
      <w:r w:rsidRPr="00534C20">
        <w:rPr>
          <w:rFonts w:ascii="Times New Roman" w:eastAsia="Calibri" w:hAnsi="Times New Roman" w:cs="Times New Roman"/>
          <w:i/>
          <w:sz w:val="24"/>
        </w:rPr>
        <w:t>Лица, имеющие нарушение зрения.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lastRenderedPageBreak/>
        <w:t xml:space="preserve">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хорошем периферическом. Данные критерии в обязательном порядке надо выяснить у собеседника или сопровождающего его лица и учитывать при общении. При встрече с лицом, имеющим нарушение зрения, сотрудник должен поприветствовать его первым, назвав себя, а также всех присутствующих лиц. В первую очередь рекомендуется спросить лицо с нарушением зрения, куда он следует, нужна ли ему помощь, в какой мере, а в случае положительного ответа помочь ему. 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ДОУ без резких движений, не делать рывков. Если лицо с нарушением зрения отказалось от помощи в сопровождении по объекту ДОУ, при этом сотрудник заметил, что указанное лицо сбилось с маршрута, сотрудник обязан подойти и помочь лицу выбраться на нужный путь.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Для ориентации лица с нарушением зрения на объекте ДОУ необходимо кратко описать местонахождение, характеризовать расстояние до определенных предметов; своевременно предупредить   о препятствиях: ступенях, низких притолоках, трубах и т.п.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Запрещается давать команды собакам-поводырям, трогать, играть с   ними. Следует помнить, что собака-поводырь выполняет служебную функцию при лице с нарушением зрения. Если сотрудник предлагает лицу с нарушением зрения присесть, следует направить руку данного лица на спинку стула или подлокотник. При необходимости зачитывания лицу с нарушением зрения   какой-либо   информации сначала следует предупредить данное лицо об этом. Читать необходимо все, воздержавшись от комментариев: название, даты, текст документа - от заголовка до конца, не пропускать редко употребляемые или международные слова. При чтении какого-либо документа лицу с нарушением зрения рекомендуется для убедительности дать ему документ в руки. Если лицо с нарушением зрения должен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   ответственности, обусловленной документом.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3.5.</w:t>
      </w:r>
      <w:r w:rsidRPr="00534C20">
        <w:rPr>
          <w:rFonts w:ascii="Times New Roman" w:eastAsia="Calibri" w:hAnsi="Times New Roman" w:cs="Times New Roman"/>
          <w:sz w:val="24"/>
        </w:rPr>
        <w:tab/>
      </w:r>
      <w:r w:rsidRPr="00534C20">
        <w:rPr>
          <w:rFonts w:ascii="Times New Roman" w:eastAsia="Calibri" w:hAnsi="Times New Roman" w:cs="Times New Roman"/>
          <w:i/>
          <w:sz w:val="24"/>
        </w:rPr>
        <w:t>Лица, имеющие нарушение слуха.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>При общении с данной группой лиц следует помнить, что существует несколько типов и степеней глухоты, что влечет за собой несколько способов 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 В процессе диалога с лицом с нарушением слуха следует смотреть прямо на него. Не затемнять лицо, не загораживать его руками, волосами или какими-то предметами. Лицо с нарушением слуха должно иметь возможность следить за выражением лица собеседника.</w:t>
      </w:r>
    </w:p>
    <w:p w:rsidR="00534C20" w:rsidRPr="00534C20" w:rsidRDefault="00534C20" w:rsidP="00534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34C20">
        <w:rPr>
          <w:rFonts w:ascii="Times New Roman" w:eastAsia="Calibri" w:hAnsi="Times New Roman" w:cs="Times New Roman"/>
          <w:sz w:val="24"/>
        </w:rPr>
        <w:t xml:space="preserve">Для привлечения внимания лица с нарушением слуха следует назвать его по имени. Если ответа нет. можно слегка тронуть человека или же помахать рукой. При общении говорить следует максимально четко,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 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 При работе с данной группой </w:t>
      </w:r>
      <w:proofErr w:type="gramStart"/>
      <w:r w:rsidRPr="00534C20">
        <w:rPr>
          <w:rFonts w:ascii="Times New Roman" w:eastAsia="Calibri" w:hAnsi="Times New Roman" w:cs="Times New Roman"/>
          <w:sz w:val="24"/>
        </w:rPr>
        <w:t>лиц</w:t>
      </w:r>
      <w:proofErr w:type="gramEnd"/>
      <w:r w:rsidRPr="00534C20">
        <w:rPr>
          <w:rFonts w:ascii="Times New Roman" w:eastAsia="Calibri" w:hAnsi="Times New Roman" w:cs="Times New Roman"/>
          <w:sz w:val="24"/>
        </w:rPr>
        <w:t xml:space="preserve"> возможно использовать язык жестов, выражение лица и телодвижения для пояснения смысла сказанного. Если общение происходит через сурдопереводчика, необходимо помнить, что обращаться надо непосредственно к собеседнику, а не к переводчику</w:t>
      </w:r>
      <w:r>
        <w:rPr>
          <w:rFonts w:ascii="Times New Roman" w:eastAsia="Calibri" w:hAnsi="Times New Roman" w:cs="Times New Roman"/>
          <w:sz w:val="24"/>
        </w:rPr>
        <w:t>.</w:t>
      </w:r>
    </w:p>
    <w:p w:rsidR="00D11489" w:rsidRDefault="00D11489"/>
    <w:sectPr w:rsidR="00D11489" w:rsidSect="00534C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20"/>
    <w:rsid w:val="00534C20"/>
    <w:rsid w:val="006222F6"/>
    <w:rsid w:val="00D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2023-11-11T12:48:00Z</dcterms:created>
  <dcterms:modified xsi:type="dcterms:W3CDTF">2023-11-11T12:48:00Z</dcterms:modified>
</cp:coreProperties>
</file>