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CF" w:rsidRDefault="00A22728">
      <w:pPr>
        <w:pStyle w:val="1"/>
        <w:shd w:val="clear" w:color="auto" w:fill="auto"/>
        <w:ind w:left="6540" w:right="300"/>
      </w:pPr>
      <w:bookmarkStart w:id="0" w:name="_GoBack"/>
      <w:bookmarkEnd w:id="0"/>
      <w:r>
        <w:t>Приложение № 1 к Антикоррупционной политике</w:t>
      </w:r>
    </w:p>
    <w:p w:rsidR="007D7FCF" w:rsidRDefault="00A22728">
      <w:pPr>
        <w:pStyle w:val="1"/>
        <w:shd w:val="clear" w:color="auto" w:fill="auto"/>
        <w:ind w:left="6540"/>
      </w:pPr>
      <w:r>
        <w:t>МБДОУ «Детский сад №</w:t>
      </w:r>
    </w:p>
    <w:p w:rsidR="007D7FCF" w:rsidRDefault="00A22728">
      <w:pPr>
        <w:pStyle w:val="1"/>
        <w:shd w:val="clear" w:color="auto" w:fill="auto"/>
        <w:spacing w:after="416"/>
        <w:ind w:left="6540"/>
      </w:pPr>
      <w:r>
        <w:t>37 «Тополек»</w:t>
      </w:r>
    </w:p>
    <w:p w:rsidR="007D7FCF" w:rsidRDefault="00A22728">
      <w:pPr>
        <w:pStyle w:val="11"/>
        <w:keepNext/>
        <w:keepLines/>
        <w:shd w:val="clear" w:color="auto" w:fill="auto"/>
        <w:spacing w:before="0" w:after="89"/>
      </w:pPr>
      <w:bookmarkStart w:id="1" w:name="bookmark0"/>
      <w:r>
        <w:t>Положение о комиссии по противодействию коррупции 1. Общие положения</w:t>
      </w:r>
      <w:bookmarkEnd w:id="1"/>
    </w:p>
    <w:p w:rsidR="007D7FCF" w:rsidRDefault="00A22728">
      <w:pPr>
        <w:pStyle w:val="1"/>
        <w:numPr>
          <w:ilvl w:val="0"/>
          <w:numId w:val="1"/>
        </w:numPr>
        <w:shd w:val="clear" w:color="auto" w:fill="auto"/>
        <w:tabs>
          <w:tab w:val="left" w:pos="1302"/>
        </w:tabs>
        <w:spacing w:line="317" w:lineRule="exact"/>
        <w:ind w:left="40" w:right="60" w:firstLine="700"/>
        <w:jc w:val="both"/>
      </w:pPr>
      <w:r>
        <w:t xml:space="preserve">Настоящее Положение о комиссии по противодействию коррупции МБДОУ «Детский сад № 37 «Тополек» (далее - </w:t>
      </w:r>
      <w:r>
        <w:t>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7D7FCF" w:rsidRDefault="00A22728">
      <w:pPr>
        <w:pStyle w:val="1"/>
        <w:numPr>
          <w:ilvl w:val="0"/>
          <w:numId w:val="1"/>
        </w:numPr>
        <w:shd w:val="clear" w:color="auto" w:fill="auto"/>
        <w:tabs>
          <w:tab w:val="left" w:pos="1298"/>
        </w:tabs>
        <w:spacing w:line="317" w:lineRule="exact"/>
        <w:ind w:left="40" w:right="60" w:firstLine="700"/>
        <w:jc w:val="both"/>
      </w:pPr>
      <w:r>
        <w:t>Положение о комиссии определяет цели, порядок образования, работы и п</w:t>
      </w:r>
      <w:r>
        <w:t>олномочия комиссии по противодействию коррупции.</w:t>
      </w:r>
    </w:p>
    <w:p w:rsidR="007D7FCF" w:rsidRDefault="00A22728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line="317" w:lineRule="exact"/>
        <w:ind w:left="40" w:firstLine="700"/>
        <w:jc w:val="both"/>
      </w:pPr>
      <w:r>
        <w:t>Комиссия образовывается в целях: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line="317" w:lineRule="exact"/>
        <w:ind w:left="40" w:right="60" w:firstLine="700"/>
        <w:jc w:val="both"/>
      </w:pPr>
      <w:r>
        <w:t>выявления причин и условий, способствующих возникновению и распространению коррупции;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317" w:lineRule="exact"/>
        <w:ind w:left="40" w:right="60" w:firstLine="700"/>
        <w:jc w:val="both"/>
      </w:pPr>
      <w:r>
        <w:t>выработки и реализации системы мер, направленных на предупреждение и ликвидацию условий,</w:t>
      </w:r>
      <w:r>
        <w:t xml:space="preserve"> порождающих, провоцирующих и поддерживающих коррупцию во всех ее проявлениях;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8"/>
        </w:tabs>
        <w:spacing w:line="317" w:lineRule="exact"/>
        <w:ind w:left="40" w:right="60" w:firstLine="700"/>
        <w:jc w:val="both"/>
      </w:pPr>
      <w:r>
        <w:t>недопущения в организации возникновения причин и условий, порождающих коррупцию;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line="317" w:lineRule="exact"/>
        <w:ind w:left="40" w:firstLine="700"/>
        <w:jc w:val="both"/>
      </w:pPr>
      <w:r>
        <w:t>создания системы предупреждения коррупции в деятельности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line="317" w:lineRule="exact"/>
        <w:ind w:left="40" w:right="60" w:firstLine="700"/>
        <w:jc w:val="both"/>
      </w:pPr>
      <w:r>
        <w:t>повышения эффективности фу</w:t>
      </w:r>
      <w:r>
        <w:t>нкционирования организации за счет снижения рисков проявления коррупции;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317" w:lineRule="exact"/>
        <w:ind w:left="40" w:firstLine="700"/>
        <w:jc w:val="both"/>
      </w:pPr>
      <w:r>
        <w:t>предупреждения коррупционных правонарушений в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line="317" w:lineRule="exact"/>
        <w:ind w:left="40" w:right="60" w:firstLine="700"/>
        <w:jc w:val="both"/>
      </w:pPr>
      <w:r>
        <w:t>участия в пределах своих полномочий в реализации мероприятий по предупреждению коррупции в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8"/>
        </w:tabs>
        <w:spacing w:line="317" w:lineRule="exact"/>
        <w:ind w:left="40" w:right="60" w:firstLine="700"/>
        <w:jc w:val="both"/>
      </w:pPr>
      <w:r>
        <w:t xml:space="preserve">подготовки </w:t>
      </w:r>
      <w:r>
        <w:t>предложений по совершенствованию правового регулирования вопросов противодействия коррупции.</w:t>
      </w:r>
    </w:p>
    <w:p w:rsidR="007D7FCF" w:rsidRDefault="00A22728">
      <w:pPr>
        <w:pStyle w:val="1"/>
        <w:numPr>
          <w:ilvl w:val="0"/>
          <w:numId w:val="1"/>
        </w:numPr>
        <w:shd w:val="clear" w:color="auto" w:fill="auto"/>
        <w:tabs>
          <w:tab w:val="left" w:pos="1317"/>
        </w:tabs>
        <w:spacing w:after="378" w:line="317" w:lineRule="exact"/>
        <w:ind w:left="40" w:right="60" w:firstLine="700"/>
        <w:jc w:val="both"/>
      </w:pPr>
      <w:r>
        <w:t>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</w:t>
      </w:r>
      <w:r>
        <w:t>одействии коррупции и настоящим Положением о комиссии.</w:t>
      </w:r>
    </w:p>
    <w:p w:rsidR="007D7FCF" w:rsidRDefault="00A2272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111" w:line="220" w:lineRule="exact"/>
      </w:pPr>
      <w:bookmarkStart w:id="2" w:name="bookmark1"/>
      <w:r>
        <w:t>Порядок образования комиссии</w:t>
      </w:r>
      <w:bookmarkEnd w:id="2"/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spacing w:line="317" w:lineRule="exact"/>
        <w:ind w:left="40" w:right="60" w:firstLine="700"/>
        <w:jc w:val="both"/>
      </w:pPr>
      <w:r>
        <w:t>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spacing w:line="317" w:lineRule="exact"/>
        <w:ind w:left="40" w:right="60" w:firstLine="700"/>
        <w:jc w:val="both"/>
      </w:pPr>
      <w:r>
        <w:t xml:space="preserve">Комиссия состоит </w:t>
      </w:r>
      <w:r>
        <w:t>из председателя, заместителей председателя, секретаря и членов комиссии.</w:t>
      </w:r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spacing w:line="317" w:lineRule="exact"/>
        <w:ind w:left="40" w:right="60" w:firstLine="700"/>
        <w:jc w:val="both"/>
      </w:pPr>
      <w:r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22"/>
        </w:tabs>
        <w:spacing w:line="317" w:lineRule="exact"/>
        <w:ind w:left="40" w:right="60" w:firstLine="700"/>
        <w:jc w:val="both"/>
      </w:pPr>
      <w:r>
        <w:t>Состав комиссии утверждается локальным нормат</w:t>
      </w:r>
      <w:r>
        <w:t>ивным актом организации. В состав Комиссии включаются: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line="317" w:lineRule="exact"/>
        <w:ind w:left="40" w:firstLine="700"/>
        <w:jc w:val="both"/>
      </w:pPr>
      <w:r>
        <w:t>заместители руководителя организации, руководители структурных</w:t>
      </w:r>
    </w:p>
    <w:p w:rsidR="007D7FCF" w:rsidRDefault="00A22728">
      <w:pPr>
        <w:pStyle w:val="1"/>
        <w:shd w:val="clear" w:color="auto" w:fill="auto"/>
        <w:spacing w:line="312" w:lineRule="exact"/>
        <w:ind w:left="40"/>
      </w:pPr>
      <w:r>
        <w:t>подразделений;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312" w:lineRule="exact"/>
        <w:ind w:left="40" w:right="40" w:firstLine="720"/>
        <w:jc w:val="both"/>
      </w:pPr>
      <w:r>
        <w:t>работники кадрового, юридического или иного подразделения организации, определяемые руководителем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spacing w:line="312" w:lineRule="exact"/>
        <w:ind w:left="40" w:firstLine="720"/>
        <w:jc w:val="both"/>
      </w:pPr>
      <w:r>
        <w:t>руководитель</w:t>
      </w:r>
      <w:r>
        <w:t xml:space="preserve"> контрактной службы (контрактный управляющий)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spacing w:line="312" w:lineRule="exact"/>
        <w:ind w:left="40" w:firstLine="720"/>
        <w:jc w:val="both"/>
      </w:pPr>
      <w:r>
        <w:t>представитель учредителя организации (по согласованию);</w:t>
      </w:r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26"/>
        </w:tabs>
        <w:spacing w:line="312" w:lineRule="exact"/>
        <w:ind w:left="40" w:firstLine="720"/>
        <w:jc w:val="both"/>
      </w:pPr>
      <w:r>
        <w:t>Один из членов комиссии назначается секретарем комиссии.</w:t>
      </w:r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17"/>
        </w:tabs>
        <w:spacing w:line="312" w:lineRule="exact"/>
        <w:ind w:left="40" w:firstLine="720"/>
        <w:jc w:val="both"/>
      </w:pPr>
      <w:r>
        <w:t>По решению руководителя организации в состав комиссии включаются: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spacing w:line="312" w:lineRule="exact"/>
        <w:ind w:left="40" w:firstLine="720"/>
        <w:jc w:val="both"/>
      </w:pPr>
      <w:r>
        <w:t xml:space="preserve">представители </w:t>
      </w:r>
      <w:r>
        <w:t>общественной организации ветеранов, созданной в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spacing w:line="312" w:lineRule="exact"/>
        <w:ind w:left="40" w:firstLine="720"/>
        <w:jc w:val="both"/>
      </w:pPr>
      <w:r>
        <w:lastRenderedPageBreak/>
        <w:t>представители профсоюзной организации, действующей в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spacing w:after="374" w:line="312" w:lineRule="exact"/>
        <w:ind w:left="40" w:firstLine="720"/>
        <w:jc w:val="both"/>
      </w:pPr>
      <w:r>
        <w:t>члены общественных советов, образованных в организации.</w:t>
      </w:r>
    </w:p>
    <w:p w:rsidR="007D7FCF" w:rsidRDefault="00A2272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95"/>
        </w:tabs>
        <w:spacing w:before="0" w:after="109" w:line="220" w:lineRule="exact"/>
        <w:ind w:left="40"/>
      </w:pPr>
      <w:bookmarkStart w:id="3" w:name="bookmark2"/>
      <w:r>
        <w:t>Полномочия Комиссии</w:t>
      </w:r>
      <w:bookmarkEnd w:id="3"/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17"/>
        </w:tabs>
        <w:spacing w:line="312" w:lineRule="exact"/>
        <w:ind w:left="40" w:firstLine="720"/>
        <w:jc w:val="both"/>
      </w:pPr>
      <w:r>
        <w:t>Комиссия в пределах своих полномочий: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8"/>
        </w:tabs>
        <w:spacing w:line="312" w:lineRule="exact"/>
        <w:ind w:left="40" w:right="40" w:firstLine="720"/>
        <w:jc w:val="both"/>
      </w:pPr>
      <w:r>
        <w:t>разрабатывает и</w:t>
      </w:r>
      <w:r>
        <w:t xml:space="preserve"> координирует мероприятия по предупреждению коррупции в организации;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312" w:lineRule="exact"/>
        <w:ind w:left="40" w:right="40" w:firstLine="720"/>
        <w:jc w:val="both"/>
      </w:pPr>
      <w:r>
        <w:t>рассматривает предложения структурных подразделений организации о мерах по предупреждению коррупции;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312" w:lineRule="exact"/>
        <w:ind w:left="40" w:right="40" w:firstLine="720"/>
        <w:jc w:val="both"/>
      </w:pPr>
      <w:r>
        <w:t>формирует перечень мероприятий для включения в план противодействия коррупции;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spacing w:line="312" w:lineRule="exact"/>
        <w:ind w:left="40" w:firstLine="720"/>
        <w:jc w:val="both"/>
      </w:pPr>
      <w:r>
        <w:t>обеспеч</w:t>
      </w:r>
      <w:r>
        <w:t>ивает контроль за реализацией плана противодействия коррупции;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line="312" w:lineRule="exact"/>
        <w:ind w:left="40" w:right="40" w:firstLine="720"/>
        <w:jc w:val="both"/>
      </w:pPr>
      <w:r>
        <w:t>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28"/>
        </w:tabs>
        <w:spacing w:line="312" w:lineRule="exact"/>
        <w:ind w:left="40" w:right="40" w:firstLine="720"/>
        <w:jc w:val="both"/>
      </w:pPr>
      <w:r>
        <w:t>рассматривает результаты антикоррупционной экспертизы проект</w:t>
      </w:r>
      <w:r>
        <w:t>ов локальных нормативных актов организации при спорной ситуации о наличии признаков коррупциогенности;</w:t>
      </w:r>
    </w:p>
    <w:p w:rsidR="007D7FCF" w:rsidRDefault="00A22728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line="312" w:lineRule="exact"/>
        <w:ind w:left="40" w:right="40" w:firstLine="720"/>
        <w:jc w:val="both"/>
      </w:pPr>
      <w: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</w:t>
      </w:r>
      <w:r>
        <w:t>низации о результатах этой работы;</w:t>
      </w:r>
    </w:p>
    <w:p w:rsidR="007D7FCF" w:rsidRDefault="00A22728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spacing w:after="374" w:line="312" w:lineRule="exact"/>
        <w:ind w:left="40" w:right="40" w:firstLine="720"/>
        <w:jc w:val="both"/>
      </w:pPr>
      <w: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7D7FCF" w:rsidRDefault="00A22728">
      <w:pPr>
        <w:pStyle w:val="11"/>
        <w:keepNext/>
        <w:keepLines/>
        <w:shd w:val="clear" w:color="auto" w:fill="auto"/>
        <w:spacing w:before="0" w:after="114" w:line="220" w:lineRule="exact"/>
        <w:ind w:left="40"/>
      </w:pPr>
      <w:bookmarkStart w:id="4" w:name="bookmark3"/>
      <w:r>
        <w:t>4. Организация работы Комиссии</w:t>
      </w:r>
      <w:bookmarkEnd w:id="4"/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317"/>
        </w:tabs>
        <w:spacing w:line="312" w:lineRule="exact"/>
        <w:ind w:left="40" w:right="40" w:firstLine="720"/>
        <w:jc w:val="both"/>
      </w:pPr>
      <w:r>
        <w:t xml:space="preserve">Заседания Комиссии проводятся в </w:t>
      </w:r>
      <w:r>
        <w:t>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302"/>
        </w:tabs>
        <w:spacing w:line="312" w:lineRule="exact"/>
        <w:ind w:left="40" w:right="40" w:firstLine="720"/>
        <w:jc w:val="both"/>
      </w:pPr>
      <w:r>
        <w:t>Председатель комиссии осуществляет р</w:t>
      </w:r>
      <w:r>
        <w:t>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</w:t>
      </w:r>
      <w:r>
        <w:t>едствами массовой информации.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312"/>
        </w:tabs>
        <w:spacing w:line="312" w:lineRule="exact"/>
        <w:ind w:left="40" w:right="40" w:firstLine="720"/>
        <w:jc w:val="both"/>
      </w:pPr>
      <w: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317"/>
        </w:tabs>
        <w:spacing w:line="312" w:lineRule="exact"/>
        <w:ind w:left="40" w:right="40" w:firstLine="720"/>
        <w:jc w:val="both"/>
      </w:pPr>
      <w:r>
        <w:t xml:space="preserve">Секретарь комиссии отвечает за подготовку </w:t>
      </w:r>
      <w:r>
        <w:t>информационных материалов к заседаниям комиссии, ведение протоколов заседаний комиссии, учет поступивших</w:t>
      </w:r>
    </w:p>
    <w:p w:rsidR="007D7FCF" w:rsidRDefault="00A22728">
      <w:pPr>
        <w:pStyle w:val="20"/>
        <w:shd w:val="clear" w:color="auto" w:fill="auto"/>
        <w:spacing w:after="55" w:line="150" w:lineRule="exact"/>
        <w:ind w:right="220"/>
      </w:pPr>
      <w:r>
        <w:rPr>
          <w:lang w:val="en-US"/>
        </w:rPr>
        <w:t>f</w:t>
      </w:r>
    </w:p>
    <w:p w:rsidR="007D7FCF" w:rsidRDefault="00A22728">
      <w:pPr>
        <w:pStyle w:val="1"/>
        <w:shd w:val="clear" w:color="auto" w:fill="auto"/>
        <w:spacing w:line="317" w:lineRule="exact"/>
        <w:ind w:left="20" w:right="220"/>
        <w:jc w:val="both"/>
      </w:pPr>
      <w:r>
        <w:t xml:space="preserve">документов, доведение копий протоколов заседаний комиссии до ее состава, а также | выполняет поручения председателя комиссии, данные в пределах его </w:t>
      </w:r>
      <w:r>
        <w:t>полномочий.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287"/>
        </w:tabs>
        <w:spacing w:line="317" w:lineRule="exact"/>
        <w:ind w:left="20" w:right="580" w:firstLine="700"/>
        <w:jc w:val="both"/>
      </w:pPr>
      <w: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282"/>
        </w:tabs>
        <w:spacing w:line="317" w:lineRule="exact"/>
        <w:ind w:left="20" w:right="580" w:firstLine="700"/>
        <w:jc w:val="both"/>
      </w:pPr>
      <w:r>
        <w:t>Члены комиссии осуществляют свои полномочия непосредственно, то есть без пр</w:t>
      </w:r>
      <w:r>
        <w:t>ава их передачи иным лицам, в том числе и на время своего отсутствия.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287"/>
        </w:tabs>
        <w:spacing w:line="317" w:lineRule="exact"/>
        <w:ind w:left="20" w:right="580" w:firstLine="700"/>
        <w:jc w:val="both"/>
      </w:pPr>
      <w:r>
        <w:t>Заседание комиссии правомочно, если на нем присутствуют более половины от общего числа членов комиссии.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278"/>
        </w:tabs>
        <w:spacing w:line="317" w:lineRule="exact"/>
        <w:ind w:left="20" w:right="580" w:firstLine="700"/>
        <w:jc w:val="both"/>
      </w:pPr>
      <w:r>
        <w:t>Решения комиссии принимаются простым большинством голосов присутствующих на заседа</w:t>
      </w:r>
      <w:r>
        <w:t>нии членов комиссии.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282"/>
        </w:tabs>
        <w:spacing w:line="317" w:lineRule="exact"/>
        <w:ind w:left="20" w:firstLine="700"/>
        <w:jc w:val="both"/>
      </w:pPr>
      <w:r>
        <w:t>Члены Комиссии при принятии решений обладают равными правами.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426"/>
        </w:tabs>
        <w:spacing w:line="317" w:lineRule="exact"/>
        <w:ind w:left="20" w:right="580" w:firstLine="700"/>
        <w:jc w:val="both"/>
      </w:pPr>
      <w:r>
        <w:t xml:space="preserve">При равенстве числа голосов голос председателя комиссии является </w:t>
      </w:r>
      <w:r>
        <w:lastRenderedPageBreak/>
        <w:t>решающим.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422"/>
        </w:tabs>
        <w:spacing w:line="317" w:lineRule="exact"/>
        <w:ind w:left="20" w:right="580" w:firstLine="700"/>
        <w:jc w:val="both"/>
      </w:pPr>
      <w:r>
        <w:t xml:space="preserve">Решения комиссии оформляются протоколами, которые подписывают председательствующий на заседании и </w:t>
      </w:r>
      <w:r>
        <w:t>секретарь комиссии.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422"/>
        </w:tabs>
        <w:spacing w:line="317" w:lineRule="exact"/>
        <w:ind w:left="20" w:right="580" w:firstLine="700"/>
        <w:jc w:val="both"/>
      </w:pPr>
      <w: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422"/>
        </w:tabs>
        <w:spacing w:line="317" w:lineRule="exact"/>
        <w:ind w:left="20" w:right="580" w:firstLine="700"/>
        <w:jc w:val="both"/>
      </w:pPr>
      <w:r>
        <w:t xml:space="preserve">Члены комиссии добровольно принимают на себя обязательства </w:t>
      </w:r>
      <w:r>
        <w:t>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422"/>
        </w:tabs>
        <w:spacing w:line="317" w:lineRule="exact"/>
        <w:ind w:left="20" w:right="580" w:firstLine="700"/>
        <w:jc w:val="both"/>
      </w:pPr>
      <w:r>
        <w:t>Информация, полученная комиссией в ходе ее работы, может быть использована только в порядке, пре</w:t>
      </w:r>
      <w:r>
        <w:t>дусмотренном федеральным законодательством об информации, информатизации и защите информации.</w:t>
      </w:r>
    </w:p>
    <w:p w:rsidR="007D7FCF" w:rsidRDefault="00A22728">
      <w:pPr>
        <w:pStyle w:val="1"/>
        <w:numPr>
          <w:ilvl w:val="0"/>
          <w:numId w:val="4"/>
        </w:numPr>
        <w:shd w:val="clear" w:color="auto" w:fill="auto"/>
        <w:tabs>
          <w:tab w:val="left" w:pos="1436"/>
        </w:tabs>
        <w:spacing w:line="317" w:lineRule="exact"/>
        <w:ind w:left="20" w:right="580" w:firstLine="700"/>
        <w:jc w:val="both"/>
      </w:pPr>
      <w: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sectPr w:rsidR="007D7FCF">
      <w:footerReference w:type="even" r:id="rId7"/>
      <w:footerReference w:type="default" r:id="rId8"/>
      <w:type w:val="continuous"/>
      <w:pgSz w:w="11909" w:h="16838"/>
      <w:pgMar w:top="607" w:right="429" w:bottom="881" w:left="1571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28" w:rsidRDefault="00A22728">
      <w:r>
        <w:separator/>
      </w:r>
    </w:p>
  </w:endnote>
  <w:endnote w:type="continuationSeparator" w:id="0">
    <w:p w:rsidR="00A22728" w:rsidRDefault="00A2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FCF" w:rsidRDefault="00373D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6985635</wp:posOffset>
              </wp:positionH>
              <wp:positionV relativeFrom="page">
                <wp:posOffset>10236835</wp:posOffset>
              </wp:positionV>
              <wp:extent cx="102235" cy="116840"/>
              <wp:effectExtent l="381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FCF" w:rsidRDefault="00A2272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3D87" w:rsidRPr="00373D87"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0.05pt;margin-top:806.05pt;width:8.0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CFqgIAAKY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" filled="f" stroked="f">
              <v:textbox style="mso-fit-shape-to-text:t" inset="0,0,0,0">
                <w:txbxContent>
                  <w:p w:rsidR="007D7FCF" w:rsidRDefault="00A2272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3D87" w:rsidRPr="00373D87">
                      <w:rPr>
                        <w:rStyle w:val="a7"/>
                        <w:noProof/>
                      </w:rPr>
                      <w:t>12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FCF" w:rsidRDefault="00373D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6982460</wp:posOffset>
              </wp:positionH>
              <wp:positionV relativeFrom="page">
                <wp:posOffset>10236835</wp:posOffset>
              </wp:positionV>
              <wp:extent cx="102235" cy="116840"/>
              <wp:effectExtent l="635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FCF" w:rsidRDefault="00A2272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73D87" w:rsidRPr="00373D87">
                            <w:rPr>
                              <w:rStyle w:val="a7"/>
                              <w:noProof/>
                            </w:rPr>
                            <w:t>13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9.8pt;margin-top:806.05pt;width:8.05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NKrAIAAK0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" filled="f" stroked="f">
              <v:textbox style="mso-fit-shape-to-text:t" inset="0,0,0,0">
                <w:txbxContent>
                  <w:p w:rsidR="007D7FCF" w:rsidRDefault="00A22728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73D87" w:rsidRPr="00373D87">
                      <w:rPr>
                        <w:rStyle w:val="a7"/>
                        <w:noProof/>
                      </w:rPr>
                      <w:t>13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28" w:rsidRDefault="00A22728"/>
  </w:footnote>
  <w:footnote w:type="continuationSeparator" w:id="0">
    <w:p w:rsidR="00A22728" w:rsidRDefault="00A227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F65DF"/>
    <w:multiLevelType w:val="multilevel"/>
    <w:tmpl w:val="EAA41F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264876"/>
    <w:multiLevelType w:val="multilevel"/>
    <w:tmpl w:val="10585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632CC"/>
    <w:multiLevelType w:val="multilevel"/>
    <w:tmpl w:val="EF287B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1A0E32"/>
    <w:multiLevelType w:val="multilevel"/>
    <w:tmpl w:val="7FCE81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F"/>
    <w:rsid w:val="00373D87"/>
    <w:rsid w:val="007D7FCF"/>
    <w:rsid w:val="00A2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B669D-AF98-4461-834D-BEE8E7B0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12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right"/>
    </w:pPr>
    <w:rPr>
      <w:rFonts w:ascii="Georgia" w:eastAsia="Georgia" w:hAnsi="Georgia" w:cs="Georgi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2021-11-02T11:08:00Z</dcterms:created>
  <dcterms:modified xsi:type="dcterms:W3CDTF">2021-11-02T11:09:00Z</dcterms:modified>
</cp:coreProperties>
</file>