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8C" w:rsidRPr="0050668C" w:rsidRDefault="0050668C" w:rsidP="005066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68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0668C" w:rsidRPr="0050668C" w:rsidRDefault="0050668C" w:rsidP="005066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68C">
        <w:rPr>
          <w:rFonts w:ascii="Times New Roman" w:hAnsi="Times New Roman" w:cs="Times New Roman"/>
          <w:b/>
          <w:sz w:val="28"/>
          <w:szCs w:val="28"/>
        </w:rPr>
        <w:t>к отчету уполномоченного по охране труда за 2022 год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Жизнь, здоровье, безопасность детей и сотрудников – одно из важнейших направлений работы нашего учреждения. Охрана труда в МБДОУ «Детский сад №37 «Тополек» – это комплекс мероприятий, направленных на сохранение жизни, здоровья работников и воспитанников в процессе трудовой деятельности и образовательного процесса, включающий нормативно-правовые, социально-экономические, организационно-технические, санитарно-гигиенические, лечебно-профилактические и другие мероприятия.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Организация охраны труда в ДОУ регламентируется основными нормативными документами: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1. Устав МБДОУ «Детский сад №37 «Тополек».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2. Коллективный договор на 2020-2023гг., где оговариваются: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- меры по стимулированию повышения уровня профессиональной подготовки и переподготовки кадров;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- установление компенсаций при выполнении работ с вредными условиями труда, обязательные социальные гарантии;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- мероприятия организационно-технического направления, заключающиеся в организации комиссии по охране труда в целях планирования и осуществления работы по охране труда.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3. Правила внутреннего трудового распорядка, где прописаны правила приема на работу на основании трудового договора, основные права и обязанности работников и работодателя, рабочее время труда и отдыха, поощрения за успехи в работе, ответственность за нарушение трудовой дисциплины и пр.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4. Положение по формированию и организации деятельности комиссии по охране труда, Положение по организации работы уполномоченного по охране труда.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На начало года заведующей детским садом издаются приказы по охране труда и пожарной безопасности, антикоррупционной и антитеррористической деятельности.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В целях организации работы по обеспечению безопасности в учреждении, четкого взаимодействия всех сотрудников в области охраны труда, оперативного контроля за состоянием охраны труда и организацией образовательного процесса разработан и утвержден график контроля за состоянием охраны труда.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5. План работы по охране труда составляется ежегодно.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Комиссия по охране труда руководствуясь планом работы на 2022 год, выполнила ряд целенаправленных мероприятий по улучшению условий труда и обеспечению техники безопасности на рабочем месте. Разработано соглашения по охране труда на 2022 год;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 xml:space="preserve">Ежеквартально отслеживается состояние и использование групповых и рабочих помещений. 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lastRenderedPageBreak/>
        <w:t>Организованы инструктажи по охране труда первичные, повторные, внеплановые на рабочем месте.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Актуализированы все виды инструкций по охране труда и пожарной безопасности, по ТБ, инструкции по профессиям и видам работ, в связи с вступлением в силу поправок в Раздел Х Трудового кодекса РФ, инструкции утверждены заведующим учреждением; ежегодно на основании приказа заведующего комиссия проводит проверку знаний по охране труда специалистов, поваров и обслуживающего персонала;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 xml:space="preserve">В апреле бы ли проведены следующие мероприятия, приуроченные к Всемирному Дню охраны труда: лекции, презентации по охране труда, онлайн-тестирование по проверке знаний по охране труда.  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 xml:space="preserve">В мае каждый год проводятся дни охраны труда, где работники получили дополнительные инструктажи, практические занятия по выполнению требований охраны труда, оказанию первой медицинской помощи, тренировки по эвакуации персонала и воспитанников из здания. 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 xml:space="preserve">Ежегодно изучается обеспеченность работников спецодеждой, средствами индивидуальной защиты, приобретаются новые СИЗ для обслуживающего персонала, работники обеспечиваются моющими и обезвреживающими средствами, изучается состояние их правильного использования в соответствии с установленными нормами. 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Администрация ОУ на 2022 год выделила необходимые средства для реализации мероприятий по улучшению условий по охране труда и организовала их выполнение в течение отчетного периода. Образовательным учреждением за 2022 год израсходовано – 58218 рублей. Для приобретения спецодежды и др. СИЗ - 26718 рублей. Использовано на проведение медосмотра –31500 рублей.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За счет страховых взносов ФСС 20 % средства не были возвращены. Была проведена оценка профессиональных рисков на рабочих местах, разработан и утвержден план по управлению профессиональными рисками.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 xml:space="preserve">В течение года были проведены тематические проверки по охране труда: 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 xml:space="preserve">«Административно-общественный контроль» - функционирование в образовательной организации Административно-общественного контроля. 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Состояние пищеблока, охрана труда на пищеблоке.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Безопасное использование электроприборов и оборудования.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«Соблюдение трудового законодательства в связи с вступлением в силу поправок в Раздел Х Трудового кодекса РФ»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«Организация и проведение наблюдений за состоянием здоровья работников ДОУ»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«Осуществление контроля над соблюдением правил и норм охраны труда и техники безопасности на территории ДОУ»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Проверка инструкций по охране труда и техники безопасности, наличие подписей работников.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Результаты проверок доводились до сведения заведующей ДОУ.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По результатам проверок оформляются представления руководителю и акты.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lastRenderedPageBreak/>
        <w:t>Образовательное учреждение оснащено автоматической системой пожарной сигнализации и оповещения людей о пожаре, поддерживает их исправность, регулярно проводит их техническое обслуживание. Первичные средства пожаротушения находятся в исправном состоянии и в необходимом количестве. Ежегодно выполняются мероприятия по проверке и перезарядке огнетушителей. В здании имеется план эвакуации на случай пожара с инструкцией по эвакуации и инструкцией о порядке действий персонала при срабатывании пожарной автоматики. 7 декабря 2022 года была проведена тренировка по антитеррористической безопасности «по синему уровню» с участием обучающихся и сотрудников детского сада без привлечения правоохранительных органов. 21 сентября 2022 года была проведена плановая эвакуация по пожарной безопасности и ЧС с участием обучающихся и сотрудников ДОУ.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 xml:space="preserve">На сайте образовательного учреждения размещены материалы по охране труда, а также информация о проводимых мероприятиях.  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 xml:space="preserve">За 2022 год несчастных случаев с работниками и детьми ОУ не зафиксировано. 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В июле 2022г. своевременно проведен медицинский осмотр работников за счет средств работодателя.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68C">
        <w:rPr>
          <w:rFonts w:ascii="Times New Roman" w:hAnsi="Times New Roman" w:cs="Times New Roman"/>
          <w:sz w:val="28"/>
          <w:szCs w:val="28"/>
        </w:rPr>
        <w:t>Все пункты Соглашения по охране труда между администрацией и профсоюзным комитетом МБДОУ № 37 выполнены и имеют положительный результат. Своевременно решаются вопросы охраны труда и безопасности образовательного процесса. Работа построена таким образом, чтобы предупредить производственный травматизм и несчастные случаи с воспитанниками и сотрудниками ДОУ, обеспечить надлежащее функционирование системы управления охраной труда.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68C" w:rsidRPr="0050668C" w:rsidRDefault="0050668C" w:rsidP="00506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668C">
        <w:rPr>
          <w:rFonts w:ascii="Times New Roman" w:hAnsi="Times New Roman" w:cs="Times New Roman"/>
          <w:sz w:val="28"/>
          <w:szCs w:val="28"/>
        </w:rPr>
        <w:t>Уполномоченный по охране труда</w:t>
      </w:r>
      <w:r w:rsidRPr="0050668C">
        <w:rPr>
          <w:rFonts w:ascii="Times New Roman" w:hAnsi="Times New Roman" w:cs="Times New Roman"/>
          <w:sz w:val="28"/>
          <w:szCs w:val="28"/>
        </w:rPr>
        <w:tab/>
      </w:r>
      <w:r w:rsidRPr="0050668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0668C">
        <w:rPr>
          <w:rFonts w:ascii="Times New Roman" w:hAnsi="Times New Roman" w:cs="Times New Roman"/>
          <w:sz w:val="28"/>
          <w:szCs w:val="28"/>
        </w:rPr>
        <w:t>Миклина</w:t>
      </w:r>
      <w:proofErr w:type="spellEnd"/>
      <w:r w:rsidRPr="0050668C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:rsidR="0050668C" w:rsidRPr="0050668C" w:rsidRDefault="0050668C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B3E" w:rsidRPr="0050668C" w:rsidRDefault="00653B3E" w:rsidP="00506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3B3E" w:rsidRPr="0050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21AAB"/>
    <w:multiLevelType w:val="hybridMultilevel"/>
    <w:tmpl w:val="EF4E0A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8C"/>
    <w:rsid w:val="0050668C"/>
    <w:rsid w:val="00653B3E"/>
    <w:rsid w:val="007A3247"/>
    <w:rsid w:val="00B81147"/>
    <w:rsid w:val="00B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79CB3-FABD-4284-A9B4-41E8F96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68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0668C"/>
    <w:pPr>
      <w:keepNext/>
      <w:keepLines/>
      <w:spacing w:before="20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68C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50668C"/>
    <w:pPr>
      <w:ind w:left="720"/>
      <w:contextualSpacing/>
    </w:pPr>
  </w:style>
  <w:style w:type="paragraph" w:customStyle="1" w:styleId="Standard">
    <w:name w:val="Standard"/>
    <w:rsid w:val="0050668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4">
    <w:name w:val="Normal (Web)"/>
    <w:basedOn w:val="Standard"/>
    <w:rsid w:val="0050668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2022-12-13T04:40:00Z</dcterms:created>
  <dcterms:modified xsi:type="dcterms:W3CDTF">2022-12-13T04:43:00Z</dcterms:modified>
</cp:coreProperties>
</file>