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48" w:rsidRPr="003B5136" w:rsidRDefault="001E1648" w:rsidP="001E1648">
      <w:pPr>
        <w:keepNext/>
        <w:keepLines/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32"/>
          <w:szCs w:val="28"/>
          <w:lang w:eastAsia="ru-RU"/>
        </w:rPr>
      </w:pPr>
      <w:r w:rsidRPr="003B5136">
        <w:rPr>
          <w:rFonts w:eastAsia="Times New Roman" w:cstheme="majorBidi"/>
          <w:b/>
          <w:bCs/>
          <w:sz w:val="32"/>
          <w:szCs w:val="28"/>
          <w:lang w:eastAsia="ru-RU"/>
        </w:rPr>
        <w:t>Игры с тихим тренажером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Оборудование: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«Тихий тренажер» – наклеенные на стене силуэты детских ладошек в различных вариациях от пола и до 1,5 м, силуэты ножек от пола и до 70 см; разно</w:t>
      </w:r>
      <w:r>
        <w:rPr>
          <w:rFonts w:eastAsia="Times New Roman" w:cs="Times New Roman"/>
          <w:color w:val="000000"/>
          <w:szCs w:val="28"/>
          <w:lang w:eastAsia="ru-RU"/>
        </w:rPr>
        <w:t>цветные полоски (5–10 штук) дли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ной 1,0 – 1,50 м для подпрыгивания.</w:t>
      </w:r>
    </w:p>
    <w:p w:rsidR="001E1648" w:rsidRPr="003B5136" w:rsidRDefault="001E1648" w:rsidP="001E164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Игра «Достань ягодку»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Цель: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развитие координации, пространственного воображения и восприятия, понимания прос</w:t>
      </w:r>
      <w:r>
        <w:rPr>
          <w:rFonts w:eastAsia="Times New Roman" w:cs="Times New Roman"/>
          <w:color w:val="000000"/>
          <w:szCs w:val="28"/>
          <w:lang w:eastAsia="ru-RU"/>
        </w:rPr>
        <w:t>транственных отношений (право –</w:t>
      </w:r>
      <w:r w:rsidRPr="003B5136">
        <w:rPr>
          <w:rFonts w:eastAsia="Times New Roman" w:cs="Times New Roman"/>
          <w:color w:val="000000"/>
          <w:szCs w:val="28"/>
          <w:lang w:eastAsia="ru-RU"/>
        </w:rPr>
        <w:t xml:space="preserve"> лево); тренировка мышц плечевого пояса и рук.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Организация: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на стене, выше силуэтов ладошек, наклеивается изображение ягод.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>По команде пара детей должна подняться по ладошкам от пола до ягодк</w:t>
      </w:r>
      <w:r>
        <w:rPr>
          <w:rFonts w:eastAsia="Times New Roman" w:cs="Times New Roman"/>
          <w:color w:val="000000"/>
          <w:szCs w:val="28"/>
          <w:lang w:eastAsia="ru-RU"/>
        </w:rPr>
        <w:t>и. Можно отрывать от стены толь</w:t>
      </w:r>
      <w:r w:rsidRPr="003B5136">
        <w:rPr>
          <w:rFonts w:eastAsia="Times New Roman" w:cs="Times New Roman"/>
          <w:color w:val="000000"/>
          <w:szCs w:val="28"/>
          <w:lang w:eastAsia="ru-RU"/>
        </w:rPr>
        <w:t xml:space="preserve">ко одну руку. Руки ставятся на силуэты, соблюдая право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3B5136">
        <w:rPr>
          <w:rFonts w:eastAsia="Times New Roman" w:cs="Times New Roman"/>
          <w:color w:val="000000"/>
          <w:szCs w:val="28"/>
          <w:lang w:eastAsia="ru-RU"/>
        </w:rPr>
        <w:t xml:space="preserve"> лево. Побеждает тот, кто первым сорвал ягодку,</w:t>
      </w:r>
    </w:p>
    <w:p w:rsidR="001E1648" w:rsidRPr="003B5136" w:rsidRDefault="001E1648" w:rsidP="001E164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Игра «Пройди по стенке»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Цель: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развитие координации, тренировка мышц спины и ног, релаксация.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Организация: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около стены расстилается мягкий коврик.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 xml:space="preserve">Дети по очереди ложатся на пол и стараются "пройти" по дорожке на стене. Начинают от пола, постепенно поднимая ноги все выше, переходя в положение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Бере</w:t>
      </w:r>
      <w:r>
        <w:rPr>
          <w:rFonts w:eastAsia="Times New Roman" w:cs="Times New Roman"/>
          <w:color w:val="000000"/>
          <w:szCs w:val="28"/>
          <w:lang w:eastAsia="ru-RU"/>
        </w:rPr>
        <w:t>зка»</w:t>
      </w:r>
      <w:r w:rsidRPr="003B513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E1648" w:rsidRPr="003B5136" w:rsidRDefault="001E1648" w:rsidP="001E164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Игра «Допрыгни до полочки»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Цель: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развитие координации, пространственных отношений (право – лево), упражнение в прыжках с места в высоту, тренировка стопы.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Организация: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дети строятся в колонну по одному. Разноцветные полоски наклеиваются на стену на высоте от вытянутой руки самого низкого ребенка и до высоты прыжка самого рослого.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>Дети по очереди подпрыгивают у стены, стараясь дотянуться ка</w:t>
      </w:r>
      <w:r>
        <w:rPr>
          <w:rFonts w:eastAsia="Times New Roman" w:cs="Times New Roman"/>
          <w:color w:val="000000"/>
          <w:szCs w:val="28"/>
          <w:lang w:eastAsia="ru-RU"/>
        </w:rPr>
        <w:t>к можно выше до разноцветных по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лосок.</w:t>
      </w:r>
    </w:p>
    <w:p w:rsidR="001E1648" w:rsidRPr="003B5136" w:rsidRDefault="001E1648" w:rsidP="001E164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Игра «Путаница»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Цель: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развитие координации, пространственного воображения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восприятия, понимания простран</w:t>
      </w:r>
      <w:r w:rsidRPr="003B5136">
        <w:rPr>
          <w:rFonts w:eastAsia="Times New Roman" w:cs="Times New Roman"/>
          <w:color w:val="000000"/>
          <w:szCs w:val="28"/>
          <w:lang w:eastAsia="ru-RU"/>
        </w:rPr>
        <w:t>ственных отношений (право – лево), тренировка мышц плечевого пояса и рук.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Организация: 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на стене в произвольном порядке наклеены силуэты ладошек. Дети могут играть по одному или в паре.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:rsidR="001E1648" w:rsidRPr="003B5136" w:rsidRDefault="001E1648" w:rsidP="001E1648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>Дети проходят ладошками по силуэтам снизу доверху, руки можно ставить только на парные силуэты (право – лево), при этом кисти рук приходится поворачивать в разные стороны.</w:t>
      </w:r>
    </w:p>
    <w:p w:rsidR="001E1648" w:rsidRPr="003B5136" w:rsidRDefault="001E1648" w:rsidP="001E1648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>1-й вариант – ребенок играет один и просто «ходит» руками по стенке;</w:t>
      </w:r>
    </w:p>
    <w:p w:rsidR="001E1648" w:rsidRPr="003B5136" w:rsidRDefault="001E1648" w:rsidP="001E1648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lastRenderedPageBreak/>
        <w:t>2-й вариант – дети играют в паре «Кто быстрее доберется до условной метки?». При этом руки могут перекрещиваться, дети меняться местами, но не отрывать рук от стены;</w:t>
      </w:r>
    </w:p>
    <w:p w:rsidR="001E1648" w:rsidRPr="003B5136" w:rsidRDefault="001E1648" w:rsidP="001E1648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3B5136">
        <w:rPr>
          <w:rFonts w:eastAsia="Times New Roman" w:cs="Times New Roman"/>
          <w:color w:val="000000"/>
          <w:szCs w:val="28"/>
          <w:lang w:eastAsia="ru-RU"/>
        </w:rPr>
        <w:t>3-й вариант – один ребенок ведущий, он дает команды другому р</w:t>
      </w:r>
      <w:r>
        <w:rPr>
          <w:rFonts w:eastAsia="Times New Roman" w:cs="Times New Roman"/>
          <w:color w:val="000000"/>
          <w:szCs w:val="28"/>
          <w:lang w:eastAsia="ru-RU"/>
        </w:rPr>
        <w:t>ебенку куда идти (например, пра</w:t>
      </w:r>
      <w:r w:rsidRPr="003B5136">
        <w:rPr>
          <w:rFonts w:eastAsia="Times New Roman" w:cs="Times New Roman"/>
          <w:color w:val="000000"/>
          <w:szCs w:val="28"/>
          <w:lang w:eastAsia="ru-RU"/>
        </w:rPr>
        <w:t>вая – красная, левая – зеленая и т. д.).</w:t>
      </w: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48"/>
    <w:rsid w:val="001E1648"/>
    <w:rsid w:val="00653B3E"/>
    <w:rsid w:val="007A3247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4DABF-5BF1-445F-BCCC-CC8B24F0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48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2022-05-24T05:41:00Z</dcterms:created>
  <dcterms:modified xsi:type="dcterms:W3CDTF">2022-05-24T05:41:00Z</dcterms:modified>
</cp:coreProperties>
</file>